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6DA5B" w14:textId="77777777" w:rsidR="00880FB6" w:rsidRDefault="00B97B2C" w:rsidP="00D064CD">
      <w:pPr>
        <w:pStyle w:val="Heading1"/>
      </w:pPr>
      <w:bookmarkStart w:id="0" w:name="_GoBack"/>
      <w:bookmarkEnd w:id="0"/>
      <w:r>
        <w:t>Header</w:t>
      </w:r>
    </w:p>
    <w:p w14:paraId="2733D232" w14:textId="0EE9614A" w:rsidR="00D064CD" w:rsidRPr="00B97B2C" w:rsidRDefault="00B97B2C" w:rsidP="00D064CD">
      <w:r>
        <w:t>Text</w:t>
      </w:r>
    </w:p>
    <w:sectPr w:rsidR="00D064CD" w:rsidRPr="00B97B2C" w:rsidSect="00992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93BE8" w14:textId="77777777" w:rsidR="001870D3" w:rsidRDefault="001870D3" w:rsidP="00137571">
      <w:r>
        <w:separator/>
      </w:r>
    </w:p>
  </w:endnote>
  <w:endnote w:type="continuationSeparator" w:id="0">
    <w:p w14:paraId="3DA0DDF9" w14:textId="77777777" w:rsidR="001870D3" w:rsidRDefault="001870D3" w:rsidP="0013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alaOT-Bold">
    <w:charset w:val="00"/>
    <w:family w:val="auto"/>
    <w:pitch w:val="variable"/>
    <w:sig w:usb0="800000EF" w:usb1="4000E05B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4E36D" w14:textId="2C7CBA99" w:rsidR="006A10C2" w:rsidRDefault="006A10C2" w:rsidP="00A47FB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03B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7CE9" w14:textId="77777777" w:rsidR="00DD6D1C" w:rsidRDefault="00DD6D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08E6C" w14:textId="74E26655" w:rsidR="006A10C2" w:rsidRDefault="006A10C2" w:rsidP="006A10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9087" w14:textId="77777777" w:rsidR="001870D3" w:rsidRDefault="001870D3" w:rsidP="00137571">
      <w:r>
        <w:separator/>
      </w:r>
    </w:p>
  </w:footnote>
  <w:footnote w:type="continuationSeparator" w:id="0">
    <w:p w14:paraId="34E808F3" w14:textId="77777777" w:rsidR="001870D3" w:rsidRDefault="001870D3" w:rsidP="0013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96F05" w14:textId="77777777" w:rsidR="006A10C2" w:rsidRPr="001469E0" w:rsidRDefault="006A10C2" w:rsidP="00EC0076">
    <w:pPr>
      <w:jc w:val="right"/>
      <w:rPr>
        <w:rStyle w:val="Headline"/>
        <w:rFonts w:ascii="Verdana" w:hAnsi="Verdana"/>
        <w:b w:val="0"/>
        <w:color w:val="595959" w:themeColor="text1" w:themeTint="A6"/>
        <w:sz w:val="22"/>
        <w:szCs w:val="22"/>
      </w:rPr>
    </w:pPr>
    <w:r>
      <w:t xml:space="preserve"> </w:t>
    </w:r>
    <w:r w:rsidRPr="001469E0">
      <w:rPr>
        <w:rStyle w:val="Headline"/>
        <w:rFonts w:ascii="Verdana" w:hAnsi="Verdana"/>
        <w:b w:val="0"/>
        <w:color w:val="595959" w:themeColor="text1" w:themeTint="A6"/>
        <w:sz w:val="22"/>
        <w:szCs w:val="22"/>
      </w:rPr>
      <w:t xml:space="preserve">Minnesota State University Association </w:t>
    </w:r>
  </w:p>
  <w:p w14:paraId="5D5517F6" w14:textId="77777777" w:rsidR="006A10C2" w:rsidRPr="001469E0" w:rsidRDefault="006A10C2" w:rsidP="00EC0076">
    <w:pPr>
      <w:jc w:val="right"/>
      <w:rPr>
        <w:rFonts w:ascii="Verdana" w:hAnsi="Verdana"/>
        <w:b/>
        <w:i/>
        <w:color w:val="000000"/>
        <w:sz w:val="22"/>
        <w:szCs w:val="22"/>
      </w:rPr>
    </w:pPr>
    <w:r w:rsidRPr="001469E0">
      <w:rPr>
        <w:rStyle w:val="Headline"/>
        <w:rFonts w:ascii="Verdana" w:hAnsi="Verdana"/>
        <w:b w:val="0"/>
        <w:color w:val="595959" w:themeColor="text1" w:themeTint="A6"/>
        <w:sz w:val="22"/>
        <w:szCs w:val="22"/>
      </w:rPr>
      <w:t>of Administrative and Service Faculty</w:t>
    </w:r>
  </w:p>
  <w:p w14:paraId="08D6681D" w14:textId="5CDF0C58" w:rsidR="006A10C2" w:rsidRDefault="006A10C2">
    <w:pPr>
      <w:pStyle w:val="Header"/>
    </w:pPr>
  </w:p>
  <w:p w14:paraId="24853008" w14:textId="77777777" w:rsidR="006A10C2" w:rsidRDefault="006A1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B064" w14:textId="77777777" w:rsidR="006A10C2" w:rsidRPr="00FB58CF" w:rsidRDefault="006A10C2" w:rsidP="00FB58CF">
    <w:pPr>
      <w:jc w:val="right"/>
      <w:rPr>
        <w:rStyle w:val="Headline"/>
        <w:rFonts w:ascii="Verdana" w:hAnsi="Verdana"/>
        <w:color w:val="595959" w:themeColor="text1" w:themeTint="A6"/>
        <w:sz w:val="22"/>
        <w:szCs w:val="22"/>
      </w:rPr>
    </w:pPr>
    <w:r w:rsidRPr="00FB58CF">
      <w:rPr>
        <w:rStyle w:val="Headline"/>
        <w:rFonts w:ascii="Verdana" w:hAnsi="Verdana"/>
        <w:color w:val="595959" w:themeColor="text1" w:themeTint="A6"/>
        <w:sz w:val="22"/>
        <w:szCs w:val="22"/>
      </w:rPr>
      <w:t xml:space="preserve">Minnesota State University Association </w:t>
    </w:r>
  </w:p>
  <w:p w14:paraId="2C87D2AF" w14:textId="77777777" w:rsidR="006A10C2" w:rsidRPr="00FB58CF" w:rsidRDefault="006A10C2" w:rsidP="00FB58CF">
    <w:pPr>
      <w:jc w:val="right"/>
      <w:rPr>
        <w:rStyle w:val="Headline"/>
        <w:rFonts w:ascii="Verdana" w:hAnsi="Verdana"/>
        <w:color w:val="595959" w:themeColor="text1" w:themeTint="A6"/>
        <w:sz w:val="22"/>
        <w:szCs w:val="22"/>
      </w:rPr>
    </w:pPr>
    <w:r w:rsidRPr="00FB58CF">
      <w:rPr>
        <w:rStyle w:val="Headline"/>
        <w:rFonts w:ascii="Verdana" w:hAnsi="Verdana"/>
        <w:color w:val="595959" w:themeColor="text1" w:themeTint="A6"/>
        <w:sz w:val="22"/>
        <w:szCs w:val="22"/>
      </w:rPr>
      <w:t>of Administrative and Service Faculty</w:t>
    </w:r>
  </w:p>
  <w:p w14:paraId="71AA3BB1" w14:textId="77777777" w:rsidR="006A10C2" w:rsidRPr="00FB58CF" w:rsidRDefault="006A10C2" w:rsidP="00FB58CF">
    <w:pPr>
      <w:jc w:val="right"/>
      <w:rPr>
        <w:rFonts w:ascii="Verdana" w:hAnsi="Verdana"/>
        <w:i/>
        <w:color w:val="000000"/>
        <w:sz w:val="22"/>
        <w:szCs w:val="22"/>
      </w:rPr>
    </w:pPr>
  </w:p>
  <w:p w14:paraId="2AC0F761" w14:textId="77777777" w:rsidR="006A10C2" w:rsidRDefault="006A10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28"/>
      <w:gridCol w:w="5760"/>
    </w:tblGrid>
    <w:tr w:rsidR="006A10C2" w14:paraId="1EE1FA79" w14:textId="77777777" w:rsidTr="004E1667">
      <w:tc>
        <w:tcPr>
          <w:tcW w:w="4428" w:type="dxa"/>
        </w:tcPr>
        <w:p w14:paraId="7D2F95B4" w14:textId="77777777" w:rsidR="006A10C2" w:rsidRPr="00E03A95" w:rsidRDefault="006A10C2" w:rsidP="00137571">
          <w:pPr>
            <w:pStyle w:val="Header"/>
            <w:rPr>
              <w:rFonts w:ascii="Georgia" w:hAnsi="Georgia" w:cs="ScalaOT-Bold"/>
              <w:bCs/>
              <w:color w:val="705B38"/>
            </w:rPr>
          </w:pPr>
          <w:r>
            <w:rPr>
              <w:rFonts w:ascii="Georgia" w:hAnsi="Georgia" w:cs="ScalaOT-Bold"/>
              <w:bCs/>
              <w:noProof/>
              <w:color w:val="705B38"/>
            </w:rPr>
            <w:drawing>
              <wp:inline distT="0" distB="0" distL="0" distR="0" wp14:anchorId="67988EB4" wp14:editId="39436AB0">
                <wp:extent cx="1473200" cy="9971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fLogo_h8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200" cy="99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Align w:val="center"/>
        </w:tcPr>
        <w:p w14:paraId="258F0311" w14:textId="77777777" w:rsidR="006A10C2" w:rsidRPr="001469E0" w:rsidRDefault="006A10C2" w:rsidP="00137571">
          <w:pPr>
            <w:jc w:val="right"/>
            <w:rPr>
              <w:rStyle w:val="Headline"/>
              <w:rFonts w:ascii="Verdana" w:hAnsi="Verdana"/>
              <w:b w:val="0"/>
              <w:color w:val="595959" w:themeColor="text1" w:themeTint="A6"/>
              <w:sz w:val="22"/>
              <w:szCs w:val="22"/>
            </w:rPr>
          </w:pPr>
          <w:r w:rsidRPr="001469E0">
            <w:rPr>
              <w:rStyle w:val="Headline"/>
              <w:rFonts w:ascii="Verdana" w:hAnsi="Verdana"/>
              <w:b w:val="0"/>
              <w:color w:val="595959" w:themeColor="text1" w:themeTint="A6"/>
              <w:sz w:val="22"/>
              <w:szCs w:val="22"/>
            </w:rPr>
            <w:t xml:space="preserve">Minnesota State University Association </w:t>
          </w:r>
        </w:p>
        <w:p w14:paraId="7A757392" w14:textId="77777777" w:rsidR="006A10C2" w:rsidRPr="001469E0" w:rsidRDefault="006A10C2" w:rsidP="00137571">
          <w:pPr>
            <w:jc w:val="right"/>
            <w:rPr>
              <w:rFonts w:ascii="Verdana" w:hAnsi="Verdana"/>
              <w:b/>
              <w:i/>
              <w:color w:val="000000"/>
              <w:sz w:val="22"/>
              <w:szCs w:val="22"/>
            </w:rPr>
          </w:pPr>
          <w:r w:rsidRPr="001469E0">
            <w:rPr>
              <w:rStyle w:val="Headline"/>
              <w:rFonts w:ascii="Verdana" w:hAnsi="Verdana"/>
              <w:b w:val="0"/>
              <w:color w:val="595959" w:themeColor="text1" w:themeTint="A6"/>
              <w:sz w:val="22"/>
              <w:szCs w:val="22"/>
            </w:rPr>
            <w:t>of Administrative and Service Faculty</w:t>
          </w:r>
        </w:p>
        <w:p w14:paraId="06DFA46D" w14:textId="77777777" w:rsidR="006A10C2" w:rsidRDefault="006A10C2" w:rsidP="00137571">
          <w:pPr>
            <w:ind w:left="5580"/>
            <w:jc w:val="right"/>
            <w:rPr>
              <w:rFonts w:ascii="Verdana" w:hAnsi="Verdana"/>
              <w:color w:val="000000"/>
              <w:sz w:val="16"/>
              <w:szCs w:val="16"/>
            </w:rPr>
          </w:pPr>
        </w:p>
        <w:p w14:paraId="4CB38ACA" w14:textId="77777777" w:rsidR="006A10C2" w:rsidRPr="00A455AB" w:rsidRDefault="006A10C2" w:rsidP="00137571">
          <w:pPr>
            <w:jc w:val="right"/>
            <w:rPr>
              <w:rFonts w:ascii="Verdana" w:hAnsi="Verdana"/>
              <w:color w:val="595959" w:themeColor="text1" w:themeTint="A6"/>
              <w:sz w:val="22"/>
              <w:szCs w:val="22"/>
            </w:rPr>
          </w:pPr>
          <w:r w:rsidRPr="00A455AB">
            <w:rPr>
              <w:rFonts w:ascii="Verdana" w:hAnsi="Verdana"/>
              <w:color w:val="595959" w:themeColor="text1" w:themeTint="A6"/>
              <w:sz w:val="22"/>
              <w:szCs w:val="22"/>
            </w:rPr>
            <w:t>www.msuaasf.org</w:t>
          </w:r>
        </w:p>
        <w:p w14:paraId="1EE05322" w14:textId="77777777" w:rsidR="006A10C2" w:rsidRPr="006349DE" w:rsidRDefault="006A10C2" w:rsidP="00137571">
          <w:pPr>
            <w:jc w:val="right"/>
            <w:rPr>
              <w:rFonts w:ascii="Georgia" w:hAnsi="Georgia"/>
              <w:color w:val="000000"/>
              <w:sz w:val="22"/>
              <w:szCs w:val="22"/>
            </w:rPr>
          </w:pPr>
        </w:p>
      </w:tc>
    </w:tr>
  </w:tbl>
  <w:p w14:paraId="5E52B37F" w14:textId="77777777" w:rsidR="006A10C2" w:rsidRDefault="006A1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71"/>
    <w:rsid w:val="00073599"/>
    <w:rsid w:val="00137571"/>
    <w:rsid w:val="001469E0"/>
    <w:rsid w:val="001870D3"/>
    <w:rsid w:val="001B7568"/>
    <w:rsid w:val="001F3753"/>
    <w:rsid w:val="003F3B8C"/>
    <w:rsid w:val="004E1667"/>
    <w:rsid w:val="0053227A"/>
    <w:rsid w:val="006A10C2"/>
    <w:rsid w:val="00807959"/>
    <w:rsid w:val="00880FB6"/>
    <w:rsid w:val="008C03B4"/>
    <w:rsid w:val="008E0161"/>
    <w:rsid w:val="00992656"/>
    <w:rsid w:val="00A47FBC"/>
    <w:rsid w:val="00B55F57"/>
    <w:rsid w:val="00B97B2C"/>
    <w:rsid w:val="00C61072"/>
    <w:rsid w:val="00D064CD"/>
    <w:rsid w:val="00D8267B"/>
    <w:rsid w:val="00DD6D1C"/>
    <w:rsid w:val="00EC0076"/>
    <w:rsid w:val="00FB58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4F3EAE"/>
  <w15:docId w15:val="{858BBCA4-772A-43A8-AF1A-3D8190E8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4CD"/>
    <w:pPr>
      <w:keepNext/>
      <w:keepLines/>
      <w:spacing w:before="480" w:after="210"/>
      <w:outlineLvl w:val="0"/>
    </w:pPr>
    <w:rPr>
      <w:rFonts w:asciiTheme="majorHAnsi" w:eastAsiaTheme="majorEastAsia" w:hAnsiTheme="majorHAnsi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5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15868" w:themeColor="accent5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71"/>
  </w:style>
  <w:style w:type="paragraph" w:styleId="Footer">
    <w:name w:val="footer"/>
    <w:basedOn w:val="Normal"/>
    <w:link w:val="FooterChar"/>
    <w:uiPriority w:val="99"/>
    <w:unhideWhenUsed/>
    <w:rsid w:val="001375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71"/>
  </w:style>
  <w:style w:type="table" w:styleId="TableGrid">
    <w:name w:val="Table Grid"/>
    <w:basedOn w:val="TableNormal"/>
    <w:uiPriority w:val="59"/>
    <w:rsid w:val="001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line">
    <w:name w:val="Headline"/>
    <w:uiPriority w:val="99"/>
    <w:rsid w:val="00137571"/>
    <w:rPr>
      <w:rFonts w:ascii="ScalaOT-Bold" w:hAnsi="ScalaOT-Bold" w:cs="ScalaOT-Bold"/>
      <w:b/>
      <w:bCs/>
      <w:color w:val="000000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5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57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97B2C"/>
  </w:style>
  <w:style w:type="character" w:customStyle="1" w:styleId="Heading1Char">
    <w:name w:val="Heading 1 Char"/>
    <w:basedOn w:val="DefaultParagraphFont"/>
    <w:link w:val="Heading1"/>
    <w:uiPriority w:val="9"/>
    <w:rsid w:val="00D064CD"/>
    <w:rPr>
      <w:rFonts w:asciiTheme="majorHAnsi" w:eastAsiaTheme="majorEastAsia" w:hAnsiTheme="majorHAnsi" w:cstheme="majorBidi"/>
      <w:bCs/>
      <w:sz w:val="40"/>
      <w:szCs w:val="40"/>
    </w:rPr>
  </w:style>
  <w:style w:type="paragraph" w:styleId="ListParagraph">
    <w:name w:val="List Paragraph"/>
    <w:basedOn w:val="Normal"/>
    <w:uiPriority w:val="34"/>
    <w:qFormat/>
    <w:rsid w:val="001B7568"/>
    <w:pPr>
      <w:spacing w:after="240"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7568"/>
    <w:rPr>
      <w:rFonts w:asciiTheme="majorHAnsi" w:eastAsiaTheme="majorEastAsia" w:hAnsiTheme="majorHAnsi" w:cstheme="majorBidi"/>
      <w:b/>
      <w:bCs/>
      <w:color w:val="215868" w:themeColor="accent5" w:themeShade="80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1B7568"/>
    <w:rPr>
      <w:b/>
      <w:bCs/>
      <w:i/>
      <w:iCs/>
      <w:color w:val="215868" w:themeColor="accent5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5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56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23A41-099F-4865-9F1E-34D935A0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University Moorhead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Quandt, Jillian K</cp:lastModifiedBy>
  <cp:revision>2</cp:revision>
  <dcterms:created xsi:type="dcterms:W3CDTF">2019-01-24T05:20:00Z</dcterms:created>
  <dcterms:modified xsi:type="dcterms:W3CDTF">2019-01-24T05:20:00Z</dcterms:modified>
</cp:coreProperties>
</file>